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5898" w:rsidRPr="006729F2" w:rsidRDefault="007D5898" w:rsidP="00882502">
      <w:pPr>
        <w:spacing w:line="360" w:lineRule="auto"/>
        <w:jc w:val="center"/>
        <w:rPr>
          <w:rFonts w:ascii="Times New Roman" w:hAnsi="Times New Roman" w:cs="Times New Roman"/>
          <w:b/>
          <w:bCs/>
          <w:color w:val="000000"/>
          <w:sz w:val="72"/>
          <w:szCs w:val="72"/>
        </w:rPr>
      </w:pPr>
      <w:r w:rsidRPr="006729F2">
        <w:rPr>
          <w:rFonts w:ascii="Times New Roman" w:hAnsi="Times New Roman" w:cs="Times New Roman"/>
          <w:b/>
          <w:bCs/>
          <w:color w:val="000000"/>
          <w:sz w:val="72"/>
          <w:szCs w:val="72"/>
        </w:rPr>
        <w:t>Bibliographie</w:t>
      </w:r>
    </w:p>
    <w:p w:rsidR="00C518FE" w:rsidRPr="006729F2" w:rsidRDefault="007D5898" w:rsidP="00882502">
      <w:pPr>
        <w:spacing w:line="360" w:lineRule="auto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 w:rsidRPr="006729F2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[1] </w:t>
      </w:r>
      <w:r w:rsidR="00882502" w:rsidRPr="006729F2">
        <w:rPr>
          <w:rFonts w:ascii="Times New Roman" w:hAnsi="Times New Roman" w:cs="Times New Roman"/>
          <w:color w:val="000000"/>
          <w:sz w:val="24"/>
          <w:szCs w:val="24"/>
        </w:rPr>
        <w:t>F. Lémery, ‘‘modélisation comportementale des circuits analogiques et m</w:t>
      </w:r>
      <w:r w:rsidRPr="006729F2">
        <w:rPr>
          <w:rFonts w:ascii="Times New Roman" w:hAnsi="Times New Roman" w:cs="Times New Roman"/>
          <w:color w:val="000000"/>
          <w:sz w:val="24"/>
          <w:szCs w:val="24"/>
        </w:rPr>
        <w:t xml:space="preserve">ixtes’’, </w:t>
      </w:r>
      <w:r w:rsidR="00882502" w:rsidRPr="006729F2">
        <w:rPr>
          <w:rFonts w:ascii="Times New Roman" w:hAnsi="Times New Roman" w:cs="Times New Roman"/>
          <w:i/>
          <w:iCs/>
          <w:color w:val="000000"/>
          <w:sz w:val="24"/>
          <w:szCs w:val="24"/>
        </w:rPr>
        <w:t>t</w:t>
      </w:r>
      <w:r w:rsidRPr="006729F2">
        <w:rPr>
          <w:rFonts w:ascii="Times New Roman" w:hAnsi="Times New Roman" w:cs="Times New Roman"/>
          <w:i/>
          <w:iCs/>
          <w:color w:val="000000"/>
          <w:sz w:val="24"/>
          <w:szCs w:val="24"/>
        </w:rPr>
        <w:t>hèse</w:t>
      </w:r>
      <w:r w:rsidRPr="006729F2">
        <w:rPr>
          <w:rFonts w:ascii="Times New Roman" w:hAnsi="Times New Roman" w:cs="Times New Roman"/>
          <w:color w:val="000000"/>
          <w:sz w:val="24"/>
          <w:szCs w:val="24"/>
        </w:rPr>
        <w:br/>
      </w:r>
      <w:r w:rsidR="00882502" w:rsidRPr="006729F2">
        <w:rPr>
          <w:rFonts w:ascii="Times New Roman" w:hAnsi="Times New Roman" w:cs="Times New Roman"/>
          <w:i/>
          <w:iCs/>
          <w:color w:val="000000"/>
          <w:sz w:val="24"/>
          <w:szCs w:val="24"/>
        </w:rPr>
        <w:t>de doctorat, Institut national polytechnique de Grenoble</w:t>
      </w:r>
      <w:r w:rsidRPr="006729F2">
        <w:rPr>
          <w:rFonts w:ascii="Times New Roman" w:hAnsi="Times New Roman" w:cs="Times New Roman"/>
          <w:i/>
          <w:iCs/>
          <w:color w:val="000000"/>
          <w:sz w:val="24"/>
          <w:szCs w:val="24"/>
        </w:rPr>
        <w:t>, 20 décembre 1995.</w:t>
      </w:r>
      <w:r w:rsidRPr="006729F2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6729F2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[2] </w:t>
      </w:r>
      <w:r w:rsidRPr="006729F2">
        <w:rPr>
          <w:rFonts w:ascii="Times New Roman" w:hAnsi="Times New Roman" w:cs="Times New Roman"/>
          <w:color w:val="000000"/>
          <w:sz w:val="24"/>
          <w:szCs w:val="24"/>
        </w:rPr>
        <w:t>A.-M. Trullema</w:t>
      </w:r>
      <w:r w:rsidR="00882502" w:rsidRPr="006729F2">
        <w:rPr>
          <w:rFonts w:ascii="Times New Roman" w:hAnsi="Times New Roman" w:cs="Times New Roman"/>
          <w:color w:val="000000"/>
          <w:sz w:val="24"/>
          <w:szCs w:val="24"/>
        </w:rPr>
        <w:t>ns-Anckaert, ‘‘méthodologie de validation de s</w:t>
      </w:r>
      <w:r w:rsidRPr="006729F2">
        <w:rPr>
          <w:rFonts w:ascii="Times New Roman" w:hAnsi="Times New Roman" w:cs="Times New Roman"/>
          <w:color w:val="000000"/>
          <w:sz w:val="24"/>
          <w:szCs w:val="24"/>
        </w:rPr>
        <w:t>ys</w:t>
      </w:r>
      <w:r w:rsidR="00882502" w:rsidRPr="006729F2">
        <w:rPr>
          <w:rFonts w:ascii="Times New Roman" w:hAnsi="Times New Roman" w:cs="Times New Roman"/>
          <w:color w:val="000000"/>
          <w:sz w:val="24"/>
          <w:szCs w:val="24"/>
        </w:rPr>
        <w:t>tèmes mixtes, en environnement r</w:t>
      </w:r>
      <w:r w:rsidRPr="006729F2">
        <w:rPr>
          <w:rFonts w:ascii="Times New Roman" w:hAnsi="Times New Roman" w:cs="Times New Roman"/>
          <w:color w:val="000000"/>
          <w:sz w:val="24"/>
          <w:szCs w:val="24"/>
        </w:rPr>
        <w:t xml:space="preserve">éaliste’’, </w:t>
      </w:r>
      <w:r w:rsidR="00882502" w:rsidRPr="006729F2">
        <w:rPr>
          <w:rFonts w:ascii="Times New Roman" w:hAnsi="Times New Roman" w:cs="Times New Roman"/>
          <w:i/>
          <w:iCs/>
          <w:color w:val="000000"/>
          <w:sz w:val="24"/>
          <w:szCs w:val="24"/>
        </w:rPr>
        <w:t>Actes du colloque international sur t</w:t>
      </w:r>
      <w:r w:rsidRPr="006729F2">
        <w:rPr>
          <w:rFonts w:ascii="Times New Roman" w:hAnsi="Times New Roman" w:cs="Times New Roman"/>
          <w:i/>
          <w:iCs/>
          <w:color w:val="000000"/>
          <w:sz w:val="24"/>
          <w:szCs w:val="24"/>
        </w:rPr>
        <w:t>echniques et</w:t>
      </w:r>
      <w:r w:rsidR="000723A9" w:rsidRPr="006729F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882502" w:rsidRPr="006729F2">
        <w:rPr>
          <w:rFonts w:ascii="Times New Roman" w:hAnsi="Times New Roman" w:cs="Times New Roman"/>
          <w:i/>
          <w:iCs/>
          <w:color w:val="000000"/>
          <w:sz w:val="24"/>
          <w:szCs w:val="24"/>
        </w:rPr>
        <w:t>technologies fondamentales de la nouvelle e</w:t>
      </w:r>
      <w:r w:rsidRPr="006729F2">
        <w:rPr>
          <w:rFonts w:ascii="Times New Roman" w:hAnsi="Times New Roman" w:cs="Times New Roman"/>
          <w:i/>
          <w:iCs/>
          <w:color w:val="000000"/>
          <w:sz w:val="24"/>
          <w:szCs w:val="24"/>
        </w:rPr>
        <w:t>conomie’2002 (TTFNE’2002), Albena,</w:t>
      </w:r>
      <w:r w:rsidR="000723A9" w:rsidRPr="006729F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6729F2">
        <w:rPr>
          <w:rFonts w:ascii="Times New Roman" w:hAnsi="Times New Roman" w:cs="Times New Roman"/>
          <w:i/>
          <w:iCs/>
          <w:color w:val="000000"/>
          <w:sz w:val="24"/>
          <w:szCs w:val="24"/>
        </w:rPr>
        <w:t>Bulgaria, 15-18 sept, pp 197-202. 2002.</w:t>
      </w:r>
      <w:r w:rsidR="000723A9" w:rsidRPr="006729F2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                                                                                                                                        </w:t>
      </w:r>
      <w:r w:rsidR="00B25DFD" w:rsidRPr="006729F2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[3] </w:t>
      </w:r>
      <w:r w:rsidR="00882502" w:rsidRPr="006729F2">
        <w:rPr>
          <w:rFonts w:ascii="Times New Roman" w:hAnsi="Times New Roman" w:cs="Times New Roman"/>
          <w:color w:val="000000"/>
          <w:sz w:val="24"/>
          <w:szCs w:val="24"/>
        </w:rPr>
        <w:t>S. Jemmali, ‘‘contribution à l’élaboration de méthodologies et d’outils d’aide à la conception de Systèmes multi-t</w:t>
      </w:r>
      <w:r w:rsidR="00B25DFD" w:rsidRPr="006729F2">
        <w:rPr>
          <w:rFonts w:ascii="Times New Roman" w:hAnsi="Times New Roman" w:cs="Times New Roman"/>
          <w:color w:val="000000"/>
          <w:sz w:val="24"/>
          <w:szCs w:val="24"/>
        </w:rPr>
        <w:t xml:space="preserve">echnologiques’’, </w:t>
      </w:r>
      <w:r w:rsidR="00882502" w:rsidRPr="006729F2">
        <w:rPr>
          <w:rFonts w:ascii="Times New Roman" w:hAnsi="Times New Roman" w:cs="Times New Roman"/>
          <w:i/>
          <w:iCs/>
          <w:color w:val="000000"/>
          <w:sz w:val="24"/>
          <w:szCs w:val="24"/>
        </w:rPr>
        <w:t>Thèse de doctorat, école n</w:t>
      </w:r>
      <w:r w:rsidR="00B25DFD" w:rsidRPr="006729F2">
        <w:rPr>
          <w:rFonts w:ascii="Times New Roman" w:hAnsi="Times New Roman" w:cs="Times New Roman"/>
          <w:i/>
          <w:iCs/>
          <w:color w:val="000000"/>
          <w:sz w:val="24"/>
          <w:szCs w:val="24"/>
        </w:rPr>
        <w:t>ationale</w:t>
      </w:r>
      <w:r w:rsidR="00B25DFD" w:rsidRPr="006729F2">
        <w:rPr>
          <w:rFonts w:ascii="Times New Roman" w:hAnsi="Times New Roman" w:cs="Times New Roman"/>
          <w:color w:val="000000"/>
          <w:sz w:val="24"/>
          <w:szCs w:val="24"/>
        </w:rPr>
        <w:br/>
      </w:r>
      <w:r w:rsidR="00B25DFD" w:rsidRPr="006729F2">
        <w:rPr>
          <w:rFonts w:ascii="Times New Roman" w:hAnsi="Times New Roman" w:cs="Times New Roman"/>
          <w:i/>
          <w:iCs/>
          <w:color w:val="000000"/>
          <w:sz w:val="24"/>
          <w:szCs w:val="24"/>
        </w:rPr>
        <w:t>Supérieure des Télécommunications de Paris, novembre 2003.</w:t>
      </w:r>
      <w:r w:rsidR="00B25DFD" w:rsidRPr="006729F2">
        <w:rPr>
          <w:rFonts w:ascii="Times New Roman" w:hAnsi="Times New Roman" w:cs="Times New Roman"/>
          <w:color w:val="000000"/>
          <w:sz w:val="24"/>
          <w:szCs w:val="24"/>
        </w:rPr>
        <w:br/>
      </w:r>
      <w:r w:rsidR="00B25DFD" w:rsidRPr="006729F2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[4] </w:t>
      </w:r>
      <w:r w:rsidR="00351D7C" w:rsidRPr="006729F2">
        <w:rPr>
          <w:rFonts w:ascii="Times New Roman" w:hAnsi="Times New Roman" w:cs="Times New Roman"/>
          <w:color w:val="000000"/>
          <w:sz w:val="24"/>
          <w:szCs w:val="24"/>
        </w:rPr>
        <w:t>O. Alali, ‘‘m</w:t>
      </w:r>
      <w:r w:rsidR="00B25DFD" w:rsidRPr="006729F2">
        <w:rPr>
          <w:rFonts w:ascii="Times New Roman" w:hAnsi="Times New Roman" w:cs="Times New Roman"/>
          <w:color w:val="000000"/>
          <w:sz w:val="24"/>
          <w:szCs w:val="24"/>
        </w:rPr>
        <w:t>odélisation VH</w:t>
      </w:r>
      <w:r w:rsidR="00351D7C" w:rsidRPr="006729F2">
        <w:rPr>
          <w:rFonts w:ascii="Times New Roman" w:hAnsi="Times New Roman" w:cs="Times New Roman"/>
          <w:color w:val="000000"/>
          <w:sz w:val="24"/>
          <w:szCs w:val="24"/>
        </w:rPr>
        <w:t>DL-AMS analogique et s</w:t>
      </w:r>
      <w:r w:rsidR="00B25DFD" w:rsidRPr="006729F2">
        <w:rPr>
          <w:rFonts w:ascii="Times New Roman" w:hAnsi="Times New Roman" w:cs="Times New Roman"/>
          <w:color w:val="000000"/>
          <w:sz w:val="24"/>
          <w:szCs w:val="24"/>
        </w:rPr>
        <w:t xml:space="preserve">imulation SPICE’’, </w:t>
      </w:r>
      <w:r w:rsidR="000A3FCA" w:rsidRPr="006729F2">
        <w:rPr>
          <w:rFonts w:ascii="Times New Roman" w:hAnsi="Times New Roman" w:cs="Times New Roman"/>
          <w:i/>
          <w:iCs/>
          <w:color w:val="000000"/>
          <w:sz w:val="24"/>
          <w:szCs w:val="24"/>
        </w:rPr>
        <w:t>t</w:t>
      </w:r>
      <w:r w:rsidR="00B25DFD" w:rsidRPr="006729F2">
        <w:rPr>
          <w:rFonts w:ascii="Times New Roman" w:hAnsi="Times New Roman" w:cs="Times New Roman"/>
          <w:i/>
          <w:iCs/>
          <w:color w:val="000000"/>
          <w:sz w:val="24"/>
          <w:szCs w:val="24"/>
        </w:rPr>
        <w:t>hèse de</w:t>
      </w:r>
      <w:r w:rsidR="00B25DFD" w:rsidRPr="006729F2">
        <w:rPr>
          <w:rFonts w:ascii="Times New Roman" w:hAnsi="Times New Roman" w:cs="Times New Roman"/>
          <w:color w:val="000000"/>
          <w:sz w:val="24"/>
          <w:szCs w:val="24"/>
        </w:rPr>
        <w:br/>
      </w:r>
      <w:r w:rsidR="00351D7C" w:rsidRPr="006729F2">
        <w:rPr>
          <w:rFonts w:ascii="Times New Roman" w:hAnsi="Times New Roman" w:cs="Times New Roman"/>
          <w:i/>
          <w:iCs/>
          <w:color w:val="000000"/>
          <w:sz w:val="24"/>
          <w:szCs w:val="24"/>
        </w:rPr>
        <w:t>doctorat, école nationale supérieure des t</w:t>
      </w:r>
      <w:r w:rsidR="00B25DFD" w:rsidRPr="006729F2">
        <w:rPr>
          <w:rFonts w:ascii="Times New Roman" w:hAnsi="Times New Roman" w:cs="Times New Roman"/>
          <w:i/>
          <w:iCs/>
          <w:color w:val="000000"/>
          <w:sz w:val="24"/>
          <w:szCs w:val="24"/>
        </w:rPr>
        <w:t>élécommunications de Paris, novembre 1998</w:t>
      </w:r>
      <w:r w:rsidR="000723A9" w:rsidRPr="006729F2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                         </w:t>
      </w:r>
      <w:r w:rsidR="00B25DFD" w:rsidRPr="006729F2">
        <w:rPr>
          <w:rFonts w:ascii="Times New Roman" w:hAnsi="Times New Roman" w:cs="Times New Roman"/>
          <w:b/>
          <w:bCs/>
          <w:sz w:val="24"/>
          <w:szCs w:val="24"/>
        </w:rPr>
        <w:t xml:space="preserve">[5] S.  </w:t>
      </w:r>
      <w:r w:rsidR="000A3FCA" w:rsidRPr="006729F2">
        <w:rPr>
          <w:rFonts w:ascii="Times New Roman" w:hAnsi="Times New Roman" w:cs="Times New Roman"/>
          <w:sz w:val="24"/>
          <w:szCs w:val="24"/>
        </w:rPr>
        <w:t>Jemmali, "  contribution  a  l’élaboration  de  méthodologies  et d</w:t>
      </w:r>
      <w:r w:rsidR="00B25DFD" w:rsidRPr="006729F2">
        <w:rPr>
          <w:rFonts w:ascii="Times New Roman" w:hAnsi="Times New Roman" w:cs="Times New Roman"/>
          <w:sz w:val="24"/>
          <w:szCs w:val="24"/>
        </w:rPr>
        <w:t xml:space="preserve">’outils </w:t>
      </w:r>
      <w:r w:rsidR="000723A9" w:rsidRPr="006729F2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                                        </w:t>
      </w:r>
      <w:r w:rsidR="000A3FCA" w:rsidRPr="006729F2">
        <w:rPr>
          <w:rFonts w:ascii="Times New Roman" w:hAnsi="Times New Roman" w:cs="Times New Roman"/>
          <w:sz w:val="24"/>
          <w:szCs w:val="24"/>
        </w:rPr>
        <w:t>d’aide  a  la  conception  de  système  multi  technologiques", t</w:t>
      </w:r>
      <w:r w:rsidR="00B25DFD" w:rsidRPr="006729F2">
        <w:rPr>
          <w:rFonts w:ascii="Times New Roman" w:hAnsi="Times New Roman" w:cs="Times New Roman"/>
          <w:sz w:val="24"/>
          <w:szCs w:val="24"/>
        </w:rPr>
        <w:t xml:space="preserve">hèse  de  doctorat, </w:t>
      </w:r>
      <w:r w:rsidR="000723A9" w:rsidRPr="006729F2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                     </w:t>
      </w:r>
      <w:r w:rsidR="000A3FCA" w:rsidRPr="006729F2">
        <w:rPr>
          <w:rFonts w:ascii="Times New Roman" w:hAnsi="Times New Roman" w:cs="Times New Roman"/>
          <w:sz w:val="24"/>
          <w:szCs w:val="24"/>
        </w:rPr>
        <w:t>école nationale supérieure des c</w:t>
      </w:r>
      <w:r w:rsidR="00B25DFD" w:rsidRPr="006729F2">
        <w:rPr>
          <w:rFonts w:ascii="Times New Roman" w:hAnsi="Times New Roman" w:cs="Times New Roman"/>
          <w:sz w:val="24"/>
          <w:szCs w:val="24"/>
        </w:rPr>
        <w:t>ommunications, 2003, PARIS</w:t>
      </w:r>
      <w:r w:rsidR="000723A9" w:rsidRPr="006729F2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                                                                             </w:t>
      </w:r>
      <w:r w:rsidR="00B25DFD" w:rsidRPr="006729F2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[6] </w:t>
      </w:r>
      <w:r w:rsidR="000A3FCA" w:rsidRPr="006729F2">
        <w:rPr>
          <w:rFonts w:ascii="Times New Roman" w:hAnsi="Times New Roman" w:cs="Times New Roman"/>
          <w:color w:val="000000"/>
          <w:sz w:val="24"/>
          <w:szCs w:val="24"/>
        </w:rPr>
        <w:t>Y. Hervé, ‘‘VHDL-AMS applications et enjeux i</w:t>
      </w:r>
      <w:r w:rsidR="00B25DFD" w:rsidRPr="006729F2">
        <w:rPr>
          <w:rFonts w:ascii="Times New Roman" w:hAnsi="Times New Roman" w:cs="Times New Roman"/>
          <w:color w:val="000000"/>
          <w:sz w:val="24"/>
          <w:szCs w:val="24"/>
        </w:rPr>
        <w:t xml:space="preserve">ndustriels’’, </w:t>
      </w:r>
      <w:r w:rsidR="000A3FCA" w:rsidRPr="006729F2">
        <w:rPr>
          <w:rFonts w:ascii="Times New Roman" w:hAnsi="Times New Roman" w:cs="Times New Roman"/>
          <w:i/>
          <w:iCs/>
          <w:color w:val="000000"/>
          <w:sz w:val="24"/>
          <w:szCs w:val="24"/>
        </w:rPr>
        <w:t>c</w:t>
      </w:r>
      <w:r w:rsidR="00B25DFD" w:rsidRPr="006729F2">
        <w:rPr>
          <w:rFonts w:ascii="Times New Roman" w:hAnsi="Times New Roman" w:cs="Times New Roman"/>
          <w:i/>
          <w:iCs/>
          <w:color w:val="000000"/>
          <w:sz w:val="24"/>
          <w:szCs w:val="24"/>
        </w:rPr>
        <w:t>ours et exercices</w:t>
      </w:r>
      <w:r w:rsidR="00B25DFD" w:rsidRPr="006729F2">
        <w:rPr>
          <w:rFonts w:ascii="Times New Roman" w:hAnsi="Times New Roman" w:cs="Times New Roman"/>
          <w:color w:val="000000"/>
          <w:sz w:val="24"/>
          <w:szCs w:val="24"/>
        </w:rPr>
        <w:br/>
      </w:r>
      <w:r w:rsidR="00B25DFD" w:rsidRPr="006729F2">
        <w:rPr>
          <w:rFonts w:ascii="Times New Roman" w:hAnsi="Times New Roman" w:cs="Times New Roman"/>
          <w:i/>
          <w:iCs/>
          <w:color w:val="000000"/>
          <w:sz w:val="24"/>
          <w:szCs w:val="24"/>
        </w:rPr>
        <w:t>corrigés 2eme et 3eme cycles écoles d’ingénieurs de paris, 2002.</w:t>
      </w:r>
      <w:r w:rsidR="000723A9" w:rsidRPr="006729F2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                                                            </w:t>
      </w:r>
      <w:r w:rsidR="00B25DFD" w:rsidRPr="006729F2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[7] </w:t>
      </w:r>
      <w:r w:rsidR="000A3FCA" w:rsidRPr="006729F2">
        <w:rPr>
          <w:rFonts w:ascii="Times New Roman" w:hAnsi="Times New Roman" w:cs="Times New Roman"/>
          <w:color w:val="000000"/>
          <w:sz w:val="24"/>
          <w:szCs w:val="24"/>
        </w:rPr>
        <w:t>A. Vachoux, ‘‘modélisation de systèmes analogiques et m</w:t>
      </w:r>
      <w:r w:rsidR="00B25DFD" w:rsidRPr="006729F2">
        <w:rPr>
          <w:rFonts w:ascii="Times New Roman" w:hAnsi="Times New Roman" w:cs="Times New Roman"/>
          <w:color w:val="000000"/>
          <w:sz w:val="24"/>
          <w:szCs w:val="24"/>
        </w:rPr>
        <w:t xml:space="preserve">ixte introduction a VHDLAMS’’, </w:t>
      </w:r>
      <w:r w:rsidR="000A3FCA" w:rsidRPr="006729F2">
        <w:rPr>
          <w:rFonts w:ascii="Times New Roman" w:hAnsi="Times New Roman" w:cs="Times New Roman"/>
          <w:i/>
          <w:iCs/>
          <w:color w:val="000000"/>
          <w:sz w:val="24"/>
          <w:szCs w:val="24"/>
        </w:rPr>
        <w:t>notes de cours à option 2ème cycle, école polytechnique fédérale de Lausanne</w:t>
      </w:r>
      <w:r w:rsidR="00B25DFD" w:rsidRPr="006729F2">
        <w:rPr>
          <w:rFonts w:ascii="Times New Roman" w:hAnsi="Times New Roman" w:cs="Times New Roman"/>
          <w:i/>
          <w:iCs/>
          <w:color w:val="000000"/>
          <w:sz w:val="24"/>
          <w:szCs w:val="24"/>
        </w:rPr>
        <w:t>,</w:t>
      </w:r>
      <w:r w:rsidR="000723A9" w:rsidRPr="006729F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0A3FCA" w:rsidRPr="006729F2">
        <w:rPr>
          <w:rFonts w:ascii="Times New Roman" w:hAnsi="Times New Roman" w:cs="Times New Roman"/>
          <w:i/>
          <w:iCs/>
          <w:color w:val="000000"/>
          <w:sz w:val="24"/>
          <w:szCs w:val="24"/>
        </w:rPr>
        <w:t>été</w:t>
      </w:r>
      <w:r w:rsidR="00B25DFD" w:rsidRPr="006729F2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2003.</w:t>
      </w:r>
      <w:r w:rsidR="00B25DFD" w:rsidRPr="006729F2">
        <w:rPr>
          <w:rFonts w:ascii="Times New Roman" w:hAnsi="Times New Roman" w:cs="Times New Roman"/>
          <w:color w:val="000000"/>
          <w:sz w:val="24"/>
          <w:szCs w:val="24"/>
        </w:rPr>
        <w:br/>
      </w:r>
      <w:r w:rsidR="00B25DFD" w:rsidRPr="006729F2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[8] </w:t>
      </w:r>
      <w:r w:rsidR="000A3FCA" w:rsidRPr="006729F2">
        <w:rPr>
          <w:rFonts w:ascii="Times New Roman" w:hAnsi="Times New Roman" w:cs="Times New Roman"/>
          <w:color w:val="000000"/>
          <w:sz w:val="24"/>
          <w:szCs w:val="24"/>
        </w:rPr>
        <w:t>www-ensps.u-strasbg.fr/coursen</w:t>
      </w:r>
      <w:r w:rsidR="00B25DFD" w:rsidRPr="006729F2">
        <w:rPr>
          <w:rFonts w:ascii="Times New Roman" w:hAnsi="Times New Roman" w:cs="Times New Roman"/>
          <w:color w:val="000000"/>
          <w:sz w:val="24"/>
          <w:szCs w:val="24"/>
        </w:rPr>
        <w:t>/option3A/vhdlamsb.htm</w:t>
      </w:r>
      <w:r w:rsidR="000723A9" w:rsidRPr="006729F2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                                                         </w:t>
      </w:r>
      <w:r w:rsidR="00B25DFD" w:rsidRPr="006729F2">
        <w:rPr>
          <w:rFonts w:ascii="Times New Roman" w:hAnsi="Times New Roman" w:cs="Times New Roman"/>
          <w:b/>
          <w:bCs/>
          <w:color w:val="000000"/>
          <w:sz w:val="24"/>
          <w:szCs w:val="24"/>
        </w:rPr>
        <w:t>[9]</w:t>
      </w:r>
      <w:r w:rsidR="000A3FCA" w:rsidRPr="006729F2">
        <w:rPr>
          <w:rFonts w:ascii="Times New Roman" w:hAnsi="Times New Roman" w:cs="Times New Roman"/>
          <w:color w:val="000000"/>
          <w:sz w:val="24"/>
          <w:szCs w:val="24"/>
        </w:rPr>
        <w:t>Their IBRAHIM « c</w:t>
      </w:r>
      <w:r w:rsidR="00B25DFD" w:rsidRPr="006729F2">
        <w:rPr>
          <w:rFonts w:ascii="Times New Roman" w:hAnsi="Times New Roman" w:cs="Times New Roman"/>
          <w:color w:val="000000"/>
          <w:sz w:val="24"/>
          <w:szCs w:val="24"/>
        </w:rPr>
        <w:t>ontribution au développement de modèles pour</w:t>
      </w:r>
      <w:r w:rsidR="00B25DFD" w:rsidRPr="006729F2">
        <w:rPr>
          <w:rFonts w:ascii="Times New Roman" w:hAnsi="Times New Roman" w:cs="Times New Roman"/>
          <w:color w:val="000000"/>
          <w:sz w:val="24"/>
          <w:szCs w:val="24"/>
        </w:rPr>
        <w:br/>
        <w:t>l’électronique de puissance en VHDL-AMS »</w:t>
      </w:r>
      <w:r w:rsidR="000A3FCA" w:rsidRPr="006729F2">
        <w:rPr>
          <w:rFonts w:ascii="Times New Roman" w:hAnsi="Times New Roman" w:cs="Times New Roman"/>
          <w:sz w:val="24"/>
          <w:szCs w:val="24"/>
        </w:rPr>
        <w:t xml:space="preserve"> t</w:t>
      </w:r>
      <w:r w:rsidR="00B25DFD" w:rsidRPr="006729F2">
        <w:rPr>
          <w:rFonts w:ascii="Times New Roman" w:hAnsi="Times New Roman" w:cs="Times New Roman"/>
          <w:sz w:val="24"/>
          <w:szCs w:val="24"/>
        </w:rPr>
        <w:t>hèse  de  doctorat</w:t>
      </w:r>
      <w:r w:rsidR="000A3FCA" w:rsidRPr="006729F2">
        <w:rPr>
          <w:rFonts w:ascii="Times New Roman" w:hAnsi="Times New Roman" w:cs="Times New Roman"/>
          <w:color w:val="000000"/>
          <w:sz w:val="24"/>
          <w:szCs w:val="24"/>
        </w:rPr>
        <w:t xml:space="preserve">  à l’INSA de l</w:t>
      </w:r>
      <w:r w:rsidR="00B25DFD" w:rsidRPr="006729F2">
        <w:rPr>
          <w:rFonts w:ascii="Times New Roman" w:hAnsi="Times New Roman" w:cs="Times New Roman"/>
          <w:color w:val="000000"/>
          <w:sz w:val="24"/>
          <w:szCs w:val="24"/>
        </w:rPr>
        <w:t>yon 2009</w:t>
      </w:r>
      <w:r w:rsidR="000723A9" w:rsidRPr="006729F2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                    </w:t>
      </w:r>
      <w:r w:rsidR="00C518FE" w:rsidRPr="006729F2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[10] </w:t>
      </w:r>
      <w:r w:rsidR="000A3FCA" w:rsidRPr="006729F2">
        <w:rPr>
          <w:rFonts w:ascii="Times New Roman" w:hAnsi="Times New Roman" w:cs="Times New Roman"/>
          <w:color w:val="000000"/>
          <w:sz w:val="24"/>
          <w:szCs w:val="24"/>
        </w:rPr>
        <w:t>Y. Kebbati, ‘‘développement d’une méthodologie de conception matériel à base de modules génériques VHDL/VHDL-AMS en vue d’une intégration de systèmes de commande électriques</w:t>
      </w:r>
      <w:r w:rsidR="00C518FE" w:rsidRPr="006729F2">
        <w:rPr>
          <w:rFonts w:ascii="Times New Roman" w:hAnsi="Times New Roman" w:cs="Times New Roman"/>
          <w:color w:val="000000"/>
          <w:sz w:val="24"/>
          <w:szCs w:val="24"/>
        </w:rPr>
        <w:t xml:space="preserve">’’, </w:t>
      </w:r>
      <w:r w:rsidR="000A3FCA" w:rsidRPr="006729F2">
        <w:rPr>
          <w:rFonts w:ascii="Times New Roman" w:hAnsi="Times New Roman" w:cs="Times New Roman"/>
          <w:i/>
          <w:iCs/>
          <w:color w:val="000000"/>
          <w:sz w:val="24"/>
          <w:szCs w:val="24"/>
        </w:rPr>
        <w:t>t</w:t>
      </w:r>
      <w:r w:rsidR="00F9030D" w:rsidRPr="006729F2">
        <w:rPr>
          <w:rFonts w:ascii="Times New Roman" w:hAnsi="Times New Roman" w:cs="Times New Roman"/>
          <w:i/>
          <w:iCs/>
          <w:color w:val="000000"/>
          <w:sz w:val="24"/>
          <w:szCs w:val="24"/>
        </w:rPr>
        <w:t>hèse de doctorat, école doctorale sciences p</w:t>
      </w:r>
      <w:r w:rsidR="000A3FCA" w:rsidRPr="006729F2">
        <w:rPr>
          <w:rFonts w:ascii="Times New Roman" w:hAnsi="Times New Roman" w:cs="Times New Roman"/>
          <w:i/>
          <w:iCs/>
          <w:color w:val="000000"/>
          <w:sz w:val="24"/>
          <w:szCs w:val="24"/>
        </w:rPr>
        <w:t>our l’ingénieur, université Luis p</w:t>
      </w:r>
      <w:r w:rsidR="00C518FE" w:rsidRPr="006729F2">
        <w:rPr>
          <w:rFonts w:ascii="Times New Roman" w:hAnsi="Times New Roman" w:cs="Times New Roman"/>
          <w:i/>
          <w:iCs/>
          <w:color w:val="000000"/>
          <w:sz w:val="24"/>
          <w:szCs w:val="24"/>
        </w:rPr>
        <w:t>a</w:t>
      </w:r>
      <w:r w:rsidR="000A3FCA" w:rsidRPr="006729F2">
        <w:rPr>
          <w:rFonts w:ascii="Times New Roman" w:hAnsi="Times New Roman" w:cs="Times New Roman"/>
          <w:i/>
          <w:iCs/>
          <w:color w:val="000000"/>
          <w:sz w:val="24"/>
          <w:szCs w:val="24"/>
        </w:rPr>
        <w:t>steur Strasbourg, d</w:t>
      </w:r>
      <w:r w:rsidR="00C518FE" w:rsidRPr="006729F2">
        <w:rPr>
          <w:rFonts w:ascii="Times New Roman" w:hAnsi="Times New Roman" w:cs="Times New Roman"/>
          <w:i/>
          <w:iCs/>
          <w:color w:val="000000"/>
          <w:sz w:val="24"/>
          <w:szCs w:val="24"/>
        </w:rPr>
        <w:t>écembre 2002</w:t>
      </w:r>
      <w:r w:rsidR="00C518FE" w:rsidRPr="006729F2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.</w:t>
      </w:r>
      <w:r w:rsidR="00C518FE" w:rsidRPr="006729F2">
        <w:rPr>
          <w:rFonts w:ascii="Times New Roman" w:hAnsi="Times New Roman" w:cs="Times New Roman"/>
          <w:color w:val="000000"/>
          <w:sz w:val="24"/>
          <w:szCs w:val="24"/>
        </w:rPr>
        <w:br/>
      </w:r>
      <w:r w:rsidR="00C518FE" w:rsidRPr="006729F2"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  <w:t xml:space="preserve">[11] </w:t>
      </w:r>
      <w:r w:rsidR="000A3FCA" w:rsidRPr="006729F2">
        <w:rPr>
          <w:rFonts w:ascii="Times New Roman" w:hAnsi="Times New Roman" w:cs="Times New Roman"/>
          <w:color w:val="000000"/>
          <w:sz w:val="24"/>
          <w:szCs w:val="24"/>
          <w:lang w:val="en-US"/>
        </w:rPr>
        <w:t>H. Shichman, D.A. Hodges, ‘‘modeling and simulation of insulated-gate field-effect transistor s</w:t>
      </w:r>
      <w:r w:rsidR="00F9030D" w:rsidRPr="006729F2">
        <w:rPr>
          <w:rFonts w:ascii="Times New Roman" w:hAnsi="Times New Roman" w:cs="Times New Roman"/>
          <w:color w:val="000000"/>
          <w:sz w:val="24"/>
          <w:szCs w:val="24"/>
          <w:lang w:val="en-US"/>
        </w:rPr>
        <w:t>witching c</w:t>
      </w:r>
      <w:r w:rsidR="00C518FE" w:rsidRPr="006729F2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ircuits’’, </w:t>
      </w:r>
      <w:r w:rsidR="00F9030D" w:rsidRPr="006729F2">
        <w:rPr>
          <w:rFonts w:ascii="Times New Roman" w:hAnsi="Times New Roman" w:cs="Times New Roman"/>
          <w:i/>
          <w:iCs/>
          <w:color w:val="000000"/>
          <w:sz w:val="24"/>
          <w:szCs w:val="24"/>
          <w:lang w:val="en-US"/>
        </w:rPr>
        <w:t>IEEE journal solid-state circuits, v</w:t>
      </w:r>
      <w:r w:rsidR="006D2D03" w:rsidRPr="006729F2">
        <w:rPr>
          <w:rFonts w:ascii="Times New Roman" w:hAnsi="Times New Roman" w:cs="Times New Roman"/>
          <w:i/>
          <w:iCs/>
          <w:color w:val="000000"/>
          <w:sz w:val="24"/>
          <w:szCs w:val="24"/>
          <w:lang w:val="en-US"/>
        </w:rPr>
        <w:t>olume: 3 i</w:t>
      </w:r>
      <w:r w:rsidR="00C518FE" w:rsidRPr="006729F2">
        <w:rPr>
          <w:rFonts w:ascii="Times New Roman" w:hAnsi="Times New Roman" w:cs="Times New Roman"/>
          <w:i/>
          <w:iCs/>
          <w:color w:val="000000"/>
          <w:sz w:val="24"/>
          <w:szCs w:val="24"/>
          <w:lang w:val="en-US"/>
        </w:rPr>
        <w:t>ssue: 3 ,</w:t>
      </w:r>
      <w:r w:rsidR="00C518FE" w:rsidRPr="006729F2">
        <w:rPr>
          <w:rFonts w:ascii="Times New Roman" w:hAnsi="Times New Roman" w:cs="Times New Roman"/>
          <w:color w:val="000000"/>
          <w:sz w:val="24"/>
          <w:szCs w:val="24"/>
          <w:lang w:val="en-US"/>
        </w:rPr>
        <w:br/>
      </w:r>
      <w:r w:rsidR="00C518FE" w:rsidRPr="006729F2">
        <w:rPr>
          <w:rFonts w:ascii="Times New Roman" w:hAnsi="Times New Roman" w:cs="Times New Roman"/>
          <w:i/>
          <w:iCs/>
          <w:color w:val="000000"/>
          <w:sz w:val="24"/>
          <w:szCs w:val="24"/>
          <w:lang w:val="en-US"/>
        </w:rPr>
        <w:t xml:space="preserve">Sep 1968, page(s):285 . </w:t>
      </w:r>
      <w:r w:rsidR="00C518FE" w:rsidRPr="006729F2">
        <w:rPr>
          <w:rFonts w:ascii="Times New Roman" w:hAnsi="Times New Roman" w:cs="Times New Roman"/>
          <w:i/>
          <w:iCs/>
          <w:color w:val="000000"/>
          <w:sz w:val="24"/>
          <w:szCs w:val="24"/>
        </w:rPr>
        <w:t>289.</w:t>
      </w:r>
      <w:r w:rsidR="00C518FE" w:rsidRPr="006729F2">
        <w:rPr>
          <w:rFonts w:ascii="Times New Roman" w:hAnsi="Times New Roman" w:cs="Times New Roman"/>
          <w:color w:val="000000"/>
          <w:sz w:val="24"/>
          <w:szCs w:val="24"/>
        </w:rPr>
        <w:br/>
      </w:r>
      <w:r w:rsidR="00C518FE" w:rsidRPr="006729F2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[12] </w:t>
      </w:r>
      <w:r w:rsidR="00C518FE" w:rsidRPr="006729F2">
        <w:rPr>
          <w:rFonts w:ascii="Times New Roman" w:hAnsi="Times New Roman" w:cs="Times New Roman"/>
          <w:color w:val="000000"/>
          <w:sz w:val="24"/>
          <w:szCs w:val="24"/>
        </w:rPr>
        <w:t>D. P. Foty,</w:t>
      </w:r>
      <w:r w:rsidR="00EB24C7" w:rsidRPr="006729F2">
        <w:rPr>
          <w:rFonts w:ascii="Times New Roman" w:hAnsi="Times New Roman" w:cs="Times New Roman"/>
          <w:color w:val="000000"/>
          <w:sz w:val="24"/>
          <w:szCs w:val="24"/>
        </w:rPr>
        <w:t xml:space="preserve"> ‘‘MOSFET modeling with SPICE, principe and p</w:t>
      </w:r>
      <w:r w:rsidR="00C518FE" w:rsidRPr="006729F2">
        <w:rPr>
          <w:rFonts w:ascii="Times New Roman" w:hAnsi="Times New Roman" w:cs="Times New Roman"/>
          <w:color w:val="000000"/>
          <w:sz w:val="24"/>
          <w:szCs w:val="24"/>
        </w:rPr>
        <w:t xml:space="preserve">ractice’’, </w:t>
      </w:r>
      <w:r w:rsidR="00C518FE" w:rsidRPr="006729F2">
        <w:rPr>
          <w:rFonts w:ascii="Times New Roman" w:hAnsi="Times New Roman" w:cs="Times New Roman"/>
          <w:i/>
          <w:iCs/>
          <w:color w:val="000000"/>
          <w:sz w:val="24"/>
          <w:szCs w:val="24"/>
        </w:rPr>
        <w:t>653 pages,</w:t>
      </w:r>
      <w:r w:rsidR="00C518FE" w:rsidRPr="006729F2">
        <w:rPr>
          <w:rFonts w:ascii="Times New Roman" w:hAnsi="Times New Roman" w:cs="Times New Roman"/>
          <w:color w:val="000000"/>
          <w:sz w:val="24"/>
          <w:szCs w:val="24"/>
        </w:rPr>
        <w:br/>
      </w:r>
      <w:r w:rsidR="00EB24C7" w:rsidRPr="006729F2">
        <w:rPr>
          <w:rFonts w:ascii="Times New Roman" w:hAnsi="Times New Roman" w:cs="Times New Roman"/>
          <w:i/>
          <w:iCs/>
          <w:color w:val="000000"/>
          <w:sz w:val="24"/>
          <w:szCs w:val="24"/>
        </w:rPr>
        <w:t>practice hall PTR, new j</w:t>
      </w:r>
      <w:r w:rsidR="00C518FE" w:rsidRPr="006729F2">
        <w:rPr>
          <w:rFonts w:ascii="Times New Roman" w:hAnsi="Times New Roman" w:cs="Times New Roman"/>
          <w:i/>
          <w:iCs/>
          <w:color w:val="000000"/>
          <w:sz w:val="24"/>
          <w:szCs w:val="24"/>
        </w:rPr>
        <w:t>ersey, USA, 1997</w:t>
      </w:r>
      <w:r w:rsidR="000723A9" w:rsidRPr="006729F2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                                                                                              </w:t>
      </w:r>
      <w:r w:rsidR="00B71C6E" w:rsidRPr="006729F2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[13] </w:t>
      </w:r>
      <w:r w:rsidR="006D2D03" w:rsidRPr="006729F2">
        <w:rPr>
          <w:rFonts w:ascii="Times New Roman" w:hAnsi="Times New Roman" w:cs="Times New Roman"/>
          <w:color w:val="000000"/>
          <w:sz w:val="24"/>
          <w:szCs w:val="24"/>
        </w:rPr>
        <w:t>S. Latreche, ‘‘le transistor métal-o</w:t>
      </w:r>
      <w:r w:rsidR="00B71C6E" w:rsidRPr="006729F2">
        <w:rPr>
          <w:rFonts w:ascii="Times New Roman" w:hAnsi="Times New Roman" w:cs="Times New Roman"/>
          <w:color w:val="000000"/>
          <w:sz w:val="24"/>
          <w:szCs w:val="24"/>
        </w:rPr>
        <w:t>xi</w:t>
      </w:r>
      <w:r w:rsidR="006D2D03" w:rsidRPr="006729F2">
        <w:rPr>
          <w:rFonts w:ascii="Times New Roman" w:hAnsi="Times New Roman" w:cs="Times New Roman"/>
          <w:color w:val="000000"/>
          <w:sz w:val="24"/>
          <w:szCs w:val="24"/>
        </w:rPr>
        <w:t>de-semi-conducteur a canal v</w:t>
      </w:r>
      <w:r w:rsidR="00B71C6E" w:rsidRPr="006729F2">
        <w:rPr>
          <w:rFonts w:ascii="Times New Roman" w:hAnsi="Times New Roman" w:cs="Times New Roman"/>
          <w:color w:val="000000"/>
          <w:sz w:val="24"/>
          <w:szCs w:val="24"/>
        </w:rPr>
        <w:t>er</w:t>
      </w:r>
      <w:r w:rsidR="006D2D03" w:rsidRPr="006729F2">
        <w:rPr>
          <w:rFonts w:ascii="Times New Roman" w:hAnsi="Times New Roman" w:cs="Times New Roman"/>
          <w:color w:val="000000"/>
          <w:sz w:val="24"/>
          <w:szCs w:val="24"/>
        </w:rPr>
        <w:t>tical en régime non linéaire d’a</w:t>
      </w:r>
      <w:r w:rsidR="00B71C6E" w:rsidRPr="006729F2">
        <w:rPr>
          <w:rFonts w:ascii="Times New Roman" w:hAnsi="Times New Roman" w:cs="Times New Roman"/>
          <w:color w:val="000000"/>
          <w:sz w:val="24"/>
          <w:szCs w:val="24"/>
        </w:rPr>
        <w:t>m</w:t>
      </w:r>
      <w:r w:rsidR="006D2D03" w:rsidRPr="006729F2">
        <w:rPr>
          <w:rFonts w:ascii="Times New Roman" w:hAnsi="Times New Roman" w:cs="Times New Roman"/>
          <w:color w:val="000000"/>
          <w:sz w:val="24"/>
          <w:szCs w:val="24"/>
        </w:rPr>
        <w:t>plification haute fréquence de p</w:t>
      </w:r>
      <w:r w:rsidR="00B71C6E" w:rsidRPr="006729F2">
        <w:rPr>
          <w:rFonts w:ascii="Times New Roman" w:hAnsi="Times New Roman" w:cs="Times New Roman"/>
          <w:color w:val="000000"/>
          <w:sz w:val="24"/>
          <w:szCs w:val="24"/>
        </w:rPr>
        <w:t xml:space="preserve">uissance’’, </w:t>
      </w:r>
      <w:r w:rsidR="006D2D03" w:rsidRPr="006729F2">
        <w:rPr>
          <w:rFonts w:ascii="Times New Roman" w:hAnsi="Times New Roman" w:cs="Times New Roman"/>
          <w:i/>
          <w:iCs/>
          <w:color w:val="000000"/>
          <w:sz w:val="24"/>
          <w:szCs w:val="24"/>
        </w:rPr>
        <w:t>t</w:t>
      </w:r>
      <w:r w:rsidR="00B71C6E" w:rsidRPr="006729F2">
        <w:rPr>
          <w:rFonts w:ascii="Times New Roman" w:hAnsi="Times New Roman" w:cs="Times New Roman"/>
          <w:i/>
          <w:iCs/>
          <w:color w:val="000000"/>
          <w:sz w:val="24"/>
          <w:szCs w:val="24"/>
        </w:rPr>
        <w:t>hèse de doctorat 3°eme</w:t>
      </w:r>
      <w:r w:rsidR="000723A9" w:rsidRPr="006729F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0723A9" w:rsidRPr="006729F2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cycle, </w:t>
      </w:r>
      <w:r w:rsidR="002E2002" w:rsidRPr="006729F2">
        <w:rPr>
          <w:rFonts w:ascii="Times New Roman" w:hAnsi="Times New Roman" w:cs="Times New Roman"/>
          <w:i/>
          <w:iCs/>
          <w:color w:val="000000"/>
          <w:sz w:val="24"/>
          <w:szCs w:val="24"/>
        </w:rPr>
        <w:t>u</w:t>
      </w:r>
      <w:r w:rsidR="00B71C6E" w:rsidRPr="006729F2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niversité </w:t>
      </w:r>
      <w:r w:rsidR="002E2002" w:rsidRPr="006729F2">
        <w:rPr>
          <w:rFonts w:ascii="Times New Roman" w:hAnsi="Times New Roman" w:cs="Times New Roman"/>
          <w:i/>
          <w:iCs/>
          <w:color w:val="000000"/>
          <w:sz w:val="24"/>
          <w:szCs w:val="24"/>
        </w:rPr>
        <w:lastRenderedPageBreak/>
        <w:t>de Paul Sabatier Toulouse</w:t>
      </w:r>
      <w:r w:rsidR="00B71C6E" w:rsidRPr="006729F2">
        <w:rPr>
          <w:rFonts w:ascii="Times New Roman" w:hAnsi="Times New Roman" w:cs="Times New Roman"/>
          <w:i/>
          <w:iCs/>
          <w:color w:val="000000"/>
          <w:sz w:val="24"/>
          <w:szCs w:val="24"/>
        </w:rPr>
        <w:t>, 1985.</w:t>
      </w:r>
      <w:r w:rsidR="00B71C6E" w:rsidRPr="006729F2">
        <w:rPr>
          <w:rFonts w:ascii="Times New Roman" w:hAnsi="Times New Roman" w:cs="Times New Roman"/>
          <w:color w:val="000000"/>
          <w:sz w:val="24"/>
          <w:szCs w:val="24"/>
        </w:rPr>
        <w:br/>
      </w:r>
      <w:r w:rsidR="00B71C6E" w:rsidRPr="006729F2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[14] </w:t>
      </w:r>
      <w:r w:rsidR="002E2002" w:rsidRPr="006729F2">
        <w:rPr>
          <w:rFonts w:ascii="Times New Roman" w:hAnsi="Times New Roman" w:cs="Times New Roman"/>
          <w:color w:val="000000"/>
          <w:sz w:val="24"/>
          <w:szCs w:val="24"/>
        </w:rPr>
        <w:t>K. Kassmi, ‘‘transistor vdmos pour amplification de puissance en b</w:t>
      </w:r>
      <w:r w:rsidR="00B71C6E" w:rsidRPr="006729F2">
        <w:rPr>
          <w:rFonts w:ascii="Times New Roman" w:hAnsi="Times New Roman" w:cs="Times New Roman"/>
          <w:color w:val="000000"/>
          <w:sz w:val="24"/>
          <w:szCs w:val="24"/>
        </w:rPr>
        <w:t xml:space="preserve">ande UHF’’, </w:t>
      </w:r>
      <w:r w:rsidR="002E2002" w:rsidRPr="006729F2">
        <w:rPr>
          <w:rFonts w:ascii="Times New Roman" w:hAnsi="Times New Roman" w:cs="Times New Roman"/>
          <w:i/>
          <w:iCs/>
          <w:color w:val="000000"/>
          <w:sz w:val="24"/>
          <w:szCs w:val="24"/>
        </w:rPr>
        <w:t>t</w:t>
      </w:r>
      <w:r w:rsidR="00B71C6E" w:rsidRPr="006729F2">
        <w:rPr>
          <w:rFonts w:ascii="Times New Roman" w:hAnsi="Times New Roman" w:cs="Times New Roman"/>
          <w:i/>
          <w:iCs/>
          <w:color w:val="000000"/>
          <w:sz w:val="24"/>
          <w:szCs w:val="24"/>
        </w:rPr>
        <w:t>hèse</w:t>
      </w:r>
      <w:r w:rsidR="00B71C6E" w:rsidRPr="006729F2">
        <w:rPr>
          <w:rFonts w:ascii="Times New Roman" w:hAnsi="Times New Roman" w:cs="Times New Roman"/>
          <w:color w:val="000000"/>
          <w:sz w:val="24"/>
          <w:szCs w:val="24"/>
        </w:rPr>
        <w:br/>
      </w:r>
      <w:r w:rsidR="002E2002" w:rsidRPr="006729F2">
        <w:rPr>
          <w:rFonts w:ascii="Times New Roman" w:hAnsi="Times New Roman" w:cs="Times New Roman"/>
          <w:i/>
          <w:iCs/>
          <w:color w:val="000000"/>
          <w:sz w:val="24"/>
          <w:szCs w:val="24"/>
        </w:rPr>
        <w:t>de doctorat, u</w:t>
      </w:r>
      <w:r w:rsidR="00B71C6E" w:rsidRPr="006729F2">
        <w:rPr>
          <w:rFonts w:ascii="Times New Roman" w:hAnsi="Times New Roman" w:cs="Times New Roman"/>
          <w:i/>
          <w:iCs/>
          <w:color w:val="000000"/>
          <w:sz w:val="24"/>
          <w:szCs w:val="24"/>
        </w:rPr>
        <w:t>niversité Paul Sabatier de Toulouse, 1993.</w:t>
      </w:r>
      <w:r w:rsidR="00B71C6E" w:rsidRPr="006729F2">
        <w:rPr>
          <w:rFonts w:ascii="Times New Roman" w:hAnsi="Times New Roman" w:cs="Times New Roman"/>
          <w:color w:val="000000"/>
          <w:sz w:val="24"/>
          <w:szCs w:val="24"/>
        </w:rPr>
        <w:br/>
      </w:r>
      <w:r w:rsidR="00B71C6E" w:rsidRPr="006729F2"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  <w:t xml:space="preserve">[15] </w:t>
      </w:r>
      <w:r w:rsidR="00B71C6E" w:rsidRPr="006729F2">
        <w:rPr>
          <w:rFonts w:ascii="Times New Roman" w:hAnsi="Times New Roman" w:cs="Times New Roman"/>
          <w:color w:val="000000"/>
          <w:sz w:val="24"/>
          <w:szCs w:val="24"/>
          <w:lang w:val="en-US"/>
        </w:rPr>
        <w:t>B. J. BALIGA, M. S. ADLER, R. P. LOVE,</w:t>
      </w:r>
      <w:r w:rsidR="002E2002" w:rsidRPr="006729F2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P. V. GRAY, and M. D.ZOMMER ‘‘the insulated gate transistor, a new t</w:t>
      </w:r>
      <w:r w:rsidR="00B71C6E" w:rsidRPr="006729F2">
        <w:rPr>
          <w:rFonts w:ascii="Times New Roman" w:hAnsi="Times New Roman" w:cs="Times New Roman"/>
          <w:color w:val="000000"/>
          <w:sz w:val="24"/>
          <w:szCs w:val="24"/>
          <w:lang w:val="en-US"/>
        </w:rPr>
        <w:t>hre</w:t>
      </w:r>
      <w:r w:rsidR="002E2002" w:rsidRPr="006729F2">
        <w:rPr>
          <w:rFonts w:ascii="Times New Roman" w:hAnsi="Times New Roman" w:cs="Times New Roman"/>
          <w:color w:val="000000"/>
          <w:sz w:val="24"/>
          <w:szCs w:val="24"/>
          <w:lang w:val="en-US"/>
        </w:rPr>
        <w:t>e-t</w:t>
      </w:r>
      <w:r w:rsidR="007E20BE" w:rsidRPr="006729F2">
        <w:rPr>
          <w:rFonts w:ascii="Times New Roman" w:hAnsi="Times New Roman" w:cs="Times New Roman"/>
          <w:color w:val="000000"/>
          <w:sz w:val="24"/>
          <w:szCs w:val="24"/>
          <w:lang w:val="en-US"/>
        </w:rPr>
        <w:t>erminal- MOS-controlled bipolar power d</w:t>
      </w:r>
      <w:r w:rsidR="00B71C6E" w:rsidRPr="006729F2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evice’’, </w:t>
      </w:r>
      <w:r w:rsidR="007E20BE" w:rsidRPr="006729F2">
        <w:rPr>
          <w:rFonts w:ascii="Times New Roman" w:hAnsi="Times New Roman" w:cs="Times New Roman"/>
          <w:i/>
          <w:iCs/>
          <w:color w:val="000000"/>
          <w:sz w:val="24"/>
          <w:szCs w:val="24"/>
          <w:lang w:val="en-US"/>
        </w:rPr>
        <w:t>IEEE trans. electron d</w:t>
      </w:r>
      <w:r w:rsidR="00B71C6E" w:rsidRPr="006729F2">
        <w:rPr>
          <w:rFonts w:ascii="Times New Roman" w:hAnsi="Times New Roman" w:cs="Times New Roman"/>
          <w:i/>
          <w:iCs/>
          <w:color w:val="000000"/>
          <w:sz w:val="24"/>
          <w:szCs w:val="24"/>
          <w:lang w:val="en-US"/>
        </w:rPr>
        <w:t>evices, vol. ED-31, pp. 821-828, 1984.</w:t>
      </w:r>
      <w:r w:rsidR="00B71C6E" w:rsidRPr="006729F2">
        <w:rPr>
          <w:rFonts w:ascii="Times New Roman" w:hAnsi="Times New Roman" w:cs="Times New Roman"/>
          <w:color w:val="000000"/>
          <w:sz w:val="24"/>
          <w:szCs w:val="24"/>
          <w:lang w:val="en-US"/>
        </w:rPr>
        <w:br/>
      </w:r>
      <w:r w:rsidR="00B71C6E" w:rsidRPr="006729F2"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  <w:t xml:space="preserve">[16] </w:t>
      </w:r>
      <w:r w:rsidR="00B71C6E" w:rsidRPr="006729F2">
        <w:rPr>
          <w:rFonts w:ascii="Times New Roman" w:hAnsi="Times New Roman" w:cs="Times New Roman"/>
          <w:color w:val="000000"/>
          <w:sz w:val="24"/>
          <w:szCs w:val="24"/>
          <w:lang w:val="en-US"/>
        </w:rPr>
        <w:t>J. P. RUSSEL an</w:t>
      </w:r>
      <w:r w:rsidR="00F14DFC" w:rsidRPr="006729F2">
        <w:rPr>
          <w:rFonts w:ascii="Times New Roman" w:hAnsi="Times New Roman" w:cs="Times New Roman"/>
          <w:color w:val="000000"/>
          <w:sz w:val="24"/>
          <w:szCs w:val="24"/>
          <w:lang w:val="en-US"/>
        </w:rPr>
        <w:t>d al. ‘‘The COMFET- A New High conductance MOS gated d</w:t>
      </w:r>
      <w:r w:rsidR="00B71C6E" w:rsidRPr="006729F2">
        <w:rPr>
          <w:rFonts w:ascii="Times New Roman" w:hAnsi="Times New Roman" w:cs="Times New Roman"/>
          <w:color w:val="000000"/>
          <w:sz w:val="24"/>
          <w:szCs w:val="24"/>
          <w:lang w:val="en-US"/>
        </w:rPr>
        <w:t>evice’’,</w:t>
      </w:r>
      <w:r w:rsidR="00B71C6E" w:rsidRPr="006729F2">
        <w:rPr>
          <w:rFonts w:ascii="Times New Roman" w:hAnsi="Times New Roman" w:cs="Times New Roman"/>
          <w:color w:val="000000"/>
          <w:sz w:val="24"/>
          <w:szCs w:val="24"/>
          <w:lang w:val="en-US"/>
        </w:rPr>
        <w:br/>
      </w:r>
      <w:r w:rsidR="00F14DFC" w:rsidRPr="006729F2">
        <w:rPr>
          <w:rFonts w:ascii="Times New Roman" w:hAnsi="Times New Roman" w:cs="Times New Roman"/>
          <w:i/>
          <w:iCs/>
          <w:color w:val="000000"/>
          <w:sz w:val="24"/>
          <w:szCs w:val="24"/>
          <w:lang w:val="en-US"/>
        </w:rPr>
        <w:t>IEEE electron device l</w:t>
      </w:r>
      <w:r w:rsidR="00B71C6E" w:rsidRPr="006729F2">
        <w:rPr>
          <w:rFonts w:ascii="Times New Roman" w:hAnsi="Times New Roman" w:cs="Times New Roman"/>
          <w:i/>
          <w:iCs/>
          <w:color w:val="000000"/>
          <w:sz w:val="24"/>
          <w:szCs w:val="24"/>
          <w:lang w:val="en-US"/>
        </w:rPr>
        <w:t>ett, vol EDL-4, pp. 63-65, Mar. 1983.</w:t>
      </w:r>
      <w:r w:rsidR="00B71C6E" w:rsidRPr="006729F2">
        <w:rPr>
          <w:rFonts w:ascii="Times New Roman" w:hAnsi="Times New Roman" w:cs="Times New Roman"/>
          <w:color w:val="000000"/>
          <w:sz w:val="24"/>
          <w:szCs w:val="24"/>
          <w:lang w:val="en-US"/>
        </w:rPr>
        <w:br/>
      </w:r>
      <w:r w:rsidR="00B71C6E" w:rsidRPr="006729F2"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  <w:t xml:space="preserve">[17] </w:t>
      </w:r>
      <w:r w:rsidR="00F14DFC" w:rsidRPr="006729F2">
        <w:rPr>
          <w:rFonts w:ascii="Times New Roman" w:hAnsi="Times New Roman" w:cs="Times New Roman"/>
          <w:color w:val="000000"/>
          <w:sz w:val="24"/>
          <w:szCs w:val="24"/>
          <w:lang w:val="en-US"/>
        </w:rPr>
        <w:t>R. Neale, ‘‘the latest IGBTs set to seriously damage the h</w:t>
      </w:r>
      <w:r w:rsidR="00B71C6E" w:rsidRPr="006729F2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ealth of GTOs’’, </w:t>
      </w:r>
      <w:r w:rsidR="00F14DFC" w:rsidRPr="006729F2">
        <w:rPr>
          <w:rFonts w:ascii="Times New Roman" w:hAnsi="Times New Roman" w:cs="Times New Roman"/>
          <w:i/>
          <w:iCs/>
          <w:color w:val="000000"/>
          <w:sz w:val="24"/>
          <w:szCs w:val="24"/>
          <w:lang w:val="en-US"/>
        </w:rPr>
        <w:t>e</w:t>
      </w:r>
      <w:r w:rsidR="00B71C6E" w:rsidRPr="006729F2">
        <w:rPr>
          <w:rFonts w:ascii="Times New Roman" w:hAnsi="Times New Roman" w:cs="Times New Roman"/>
          <w:i/>
          <w:iCs/>
          <w:color w:val="000000"/>
          <w:sz w:val="24"/>
          <w:szCs w:val="24"/>
          <w:lang w:val="en-US"/>
        </w:rPr>
        <w:t>lectronic</w:t>
      </w:r>
      <w:r w:rsidR="00B71C6E" w:rsidRPr="006729F2">
        <w:rPr>
          <w:rFonts w:ascii="Times New Roman" w:hAnsi="Times New Roman" w:cs="Times New Roman"/>
          <w:color w:val="000000"/>
          <w:sz w:val="24"/>
          <w:szCs w:val="24"/>
          <w:lang w:val="en-US"/>
        </w:rPr>
        <w:br/>
      </w:r>
      <w:r w:rsidR="001C4346" w:rsidRPr="006729F2">
        <w:rPr>
          <w:rFonts w:ascii="Times New Roman" w:hAnsi="Times New Roman" w:cs="Times New Roman"/>
          <w:i/>
          <w:iCs/>
          <w:color w:val="000000"/>
          <w:sz w:val="24"/>
          <w:szCs w:val="24"/>
          <w:lang w:val="en-US"/>
        </w:rPr>
        <w:t>engineering; pp 31-34;</w:t>
      </w:r>
      <w:r w:rsidR="00F14DFC" w:rsidRPr="006729F2">
        <w:rPr>
          <w:rFonts w:ascii="Times New Roman" w:hAnsi="Times New Roman" w:cs="Times New Roman"/>
          <w:i/>
          <w:iCs/>
          <w:color w:val="000000"/>
          <w:sz w:val="24"/>
          <w:szCs w:val="24"/>
          <w:lang w:val="en-US"/>
        </w:rPr>
        <w:t>d</w:t>
      </w:r>
      <w:r w:rsidR="00B71C6E" w:rsidRPr="006729F2">
        <w:rPr>
          <w:rFonts w:ascii="Times New Roman" w:hAnsi="Times New Roman" w:cs="Times New Roman"/>
          <w:i/>
          <w:iCs/>
          <w:color w:val="000000"/>
          <w:sz w:val="24"/>
          <w:szCs w:val="24"/>
          <w:lang w:val="en-US"/>
        </w:rPr>
        <w:t>ecember 1995.</w:t>
      </w:r>
      <w:r w:rsidR="00B71C6E" w:rsidRPr="006729F2">
        <w:rPr>
          <w:rFonts w:ascii="Times New Roman" w:hAnsi="Times New Roman" w:cs="Times New Roman"/>
          <w:color w:val="000000"/>
          <w:sz w:val="24"/>
          <w:szCs w:val="24"/>
          <w:lang w:val="en-US"/>
        </w:rPr>
        <w:br/>
      </w:r>
      <w:r w:rsidR="00B71C6E" w:rsidRPr="006729F2"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  <w:t xml:space="preserve">[18] </w:t>
      </w:r>
      <w:r w:rsidR="00B71C6E" w:rsidRPr="006729F2">
        <w:rPr>
          <w:rFonts w:ascii="Times New Roman" w:hAnsi="Times New Roman" w:cs="Times New Roman"/>
          <w:color w:val="000000"/>
          <w:sz w:val="24"/>
          <w:szCs w:val="24"/>
          <w:lang w:val="en-US"/>
        </w:rPr>
        <w:t>H. Yilmaz, K. Omyang, M. Chang,</w:t>
      </w:r>
      <w:r w:rsidR="001C4346" w:rsidRPr="006729F2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J. Benjamin and R. Van Dell ‘‘recent advances in insulated gate bipolar transistor t</w:t>
      </w:r>
      <w:r w:rsidR="00B71C6E" w:rsidRPr="006729F2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echnology’’, </w:t>
      </w:r>
      <w:r w:rsidR="001C4346" w:rsidRPr="006729F2">
        <w:rPr>
          <w:rFonts w:ascii="Times New Roman" w:hAnsi="Times New Roman" w:cs="Times New Roman"/>
          <w:i/>
          <w:iCs/>
          <w:color w:val="000000"/>
          <w:sz w:val="24"/>
          <w:szCs w:val="24"/>
          <w:lang w:val="en-US"/>
        </w:rPr>
        <w:t>IEEE Trans on industry a</w:t>
      </w:r>
      <w:r w:rsidR="00DA5984" w:rsidRPr="006729F2">
        <w:rPr>
          <w:rFonts w:ascii="Times New Roman" w:hAnsi="Times New Roman" w:cs="Times New Roman"/>
          <w:i/>
          <w:iCs/>
          <w:color w:val="000000"/>
          <w:sz w:val="24"/>
          <w:szCs w:val="24"/>
          <w:lang w:val="en-US"/>
        </w:rPr>
        <w:t>pplication</w:t>
      </w:r>
      <w:r w:rsidR="00B71C6E" w:rsidRPr="006729F2">
        <w:rPr>
          <w:rFonts w:ascii="Times New Roman" w:hAnsi="Times New Roman" w:cs="Times New Roman"/>
          <w:i/>
          <w:iCs/>
          <w:color w:val="000000"/>
          <w:sz w:val="24"/>
          <w:szCs w:val="24"/>
          <w:lang w:val="en-US"/>
        </w:rPr>
        <w:t>,</w:t>
      </w:r>
      <w:r w:rsidR="00A414DB" w:rsidRPr="006729F2">
        <w:rPr>
          <w:rFonts w:ascii="Times New Roman" w:hAnsi="Times New Roman" w:cs="Times New Roman"/>
          <w:i/>
          <w:iCs/>
          <w:color w:val="000000"/>
          <w:sz w:val="24"/>
          <w:szCs w:val="24"/>
          <w:lang w:val="en-US"/>
        </w:rPr>
        <w:t>v</w:t>
      </w:r>
      <w:r w:rsidR="000723A9" w:rsidRPr="006729F2">
        <w:rPr>
          <w:rFonts w:ascii="Times New Roman" w:hAnsi="Times New Roman" w:cs="Times New Roman"/>
          <w:i/>
          <w:iCs/>
          <w:color w:val="000000"/>
          <w:sz w:val="24"/>
          <w:szCs w:val="24"/>
          <w:lang w:val="en-US"/>
        </w:rPr>
        <w:t>ol 26 No5,pp831-834,Sep/Oct</w:t>
      </w:r>
      <w:r w:rsidR="00B71C6E" w:rsidRPr="006729F2">
        <w:rPr>
          <w:rFonts w:ascii="Times New Roman" w:hAnsi="Times New Roman" w:cs="Times New Roman"/>
          <w:i/>
          <w:iCs/>
          <w:color w:val="000000"/>
          <w:sz w:val="24"/>
          <w:szCs w:val="24"/>
          <w:lang w:val="en-US"/>
        </w:rPr>
        <w:t>1990.</w:t>
      </w:r>
      <w:r w:rsidR="00B71C6E" w:rsidRPr="006729F2">
        <w:rPr>
          <w:rFonts w:ascii="Times New Roman" w:hAnsi="Times New Roman" w:cs="Times New Roman"/>
          <w:color w:val="000000"/>
          <w:sz w:val="24"/>
          <w:szCs w:val="24"/>
          <w:lang w:val="en-US"/>
        </w:rPr>
        <w:br/>
      </w:r>
      <w:r w:rsidR="00B71C6E" w:rsidRPr="006729F2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[19] </w:t>
      </w:r>
      <w:r w:rsidR="00A414DB" w:rsidRPr="006729F2">
        <w:rPr>
          <w:rFonts w:ascii="Times New Roman" w:hAnsi="Times New Roman" w:cs="Times New Roman"/>
          <w:color w:val="000000"/>
          <w:sz w:val="24"/>
          <w:szCs w:val="24"/>
        </w:rPr>
        <w:t>J.P Charte ‘‘eléments de physique sur le composant de p</w:t>
      </w:r>
      <w:r w:rsidR="00B71C6E" w:rsidRPr="006729F2">
        <w:rPr>
          <w:rFonts w:ascii="Times New Roman" w:hAnsi="Times New Roman" w:cs="Times New Roman"/>
          <w:color w:val="000000"/>
          <w:sz w:val="24"/>
          <w:szCs w:val="24"/>
        </w:rPr>
        <w:t xml:space="preserve">uissance IGBT’’, </w:t>
      </w:r>
      <w:r w:rsidR="00A414DB" w:rsidRPr="006729F2">
        <w:rPr>
          <w:rFonts w:ascii="Times New Roman" w:hAnsi="Times New Roman" w:cs="Times New Roman"/>
          <w:i/>
          <w:iCs/>
          <w:color w:val="000000"/>
          <w:sz w:val="24"/>
          <w:szCs w:val="24"/>
        </w:rPr>
        <w:t>s</w:t>
      </w:r>
      <w:r w:rsidR="00B71C6E" w:rsidRPr="006729F2">
        <w:rPr>
          <w:rFonts w:ascii="Times New Roman" w:hAnsi="Times New Roman" w:cs="Times New Roman"/>
          <w:i/>
          <w:iCs/>
          <w:color w:val="000000"/>
          <w:sz w:val="24"/>
          <w:szCs w:val="24"/>
        </w:rPr>
        <w:t>éminaire</w:t>
      </w:r>
      <w:r w:rsidR="00B71C6E" w:rsidRPr="006729F2">
        <w:rPr>
          <w:rFonts w:ascii="Times New Roman" w:hAnsi="Times New Roman" w:cs="Times New Roman"/>
          <w:color w:val="000000"/>
          <w:sz w:val="24"/>
          <w:szCs w:val="24"/>
        </w:rPr>
        <w:br/>
      </w:r>
      <w:r w:rsidR="00C963DF" w:rsidRPr="006729F2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technique SEE </w:t>
      </w:r>
      <w:r w:rsidR="00B71C6E" w:rsidRPr="006729F2">
        <w:rPr>
          <w:rFonts w:ascii="Times New Roman" w:hAnsi="Times New Roman" w:cs="Times New Roman"/>
          <w:i/>
          <w:iCs/>
          <w:color w:val="000000"/>
          <w:sz w:val="24"/>
          <w:szCs w:val="24"/>
        </w:rPr>
        <w:t>sur le composant IGBT, 22 sept 1989.</w:t>
      </w:r>
      <w:r w:rsidR="00B71C6E" w:rsidRPr="006729F2">
        <w:rPr>
          <w:rFonts w:ascii="Times New Roman" w:hAnsi="Times New Roman" w:cs="Times New Roman"/>
          <w:color w:val="000000"/>
          <w:sz w:val="24"/>
          <w:szCs w:val="24"/>
        </w:rPr>
        <w:br/>
      </w:r>
      <w:r w:rsidR="00B71C6E" w:rsidRPr="006729F2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[20] </w:t>
      </w:r>
      <w:r w:rsidR="00DA5984" w:rsidRPr="006729F2">
        <w:rPr>
          <w:rFonts w:ascii="Times New Roman" w:hAnsi="Times New Roman" w:cs="Times New Roman"/>
          <w:color w:val="000000"/>
          <w:sz w:val="24"/>
          <w:szCs w:val="24"/>
        </w:rPr>
        <w:t>B. K. BOSE ‘‘evaluation of modern p</w:t>
      </w:r>
      <w:r w:rsidR="00B71C6E" w:rsidRPr="006729F2">
        <w:rPr>
          <w:rFonts w:ascii="Times New Roman" w:hAnsi="Times New Roman" w:cs="Times New Roman"/>
          <w:color w:val="000000"/>
          <w:sz w:val="24"/>
          <w:szCs w:val="24"/>
        </w:rPr>
        <w:t>o</w:t>
      </w:r>
      <w:r w:rsidR="00DA5984" w:rsidRPr="006729F2">
        <w:rPr>
          <w:rFonts w:ascii="Times New Roman" w:hAnsi="Times New Roman" w:cs="Times New Roman"/>
          <w:color w:val="000000"/>
          <w:sz w:val="24"/>
          <w:szCs w:val="24"/>
        </w:rPr>
        <w:t>wer semi-conducteur  devices and future trends of c</w:t>
      </w:r>
      <w:r w:rsidR="00B71C6E" w:rsidRPr="006729F2">
        <w:rPr>
          <w:rFonts w:ascii="Times New Roman" w:hAnsi="Times New Roman" w:cs="Times New Roman"/>
          <w:color w:val="000000"/>
          <w:sz w:val="24"/>
          <w:szCs w:val="24"/>
        </w:rPr>
        <w:t xml:space="preserve">onverters’’, </w:t>
      </w:r>
      <w:r w:rsidR="00DA5984" w:rsidRPr="006729F2">
        <w:rPr>
          <w:rFonts w:ascii="Times New Roman" w:hAnsi="Times New Roman" w:cs="Times New Roman"/>
          <w:i/>
          <w:iCs/>
          <w:color w:val="000000"/>
          <w:sz w:val="24"/>
          <w:szCs w:val="24"/>
        </w:rPr>
        <w:t>IEEE trans on industry a</w:t>
      </w:r>
      <w:r w:rsidR="00B71C6E" w:rsidRPr="006729F2">
        <w:rPr>
          <w:rFonts w:ascii="Times New Roman" w:hAnsi="Times New Roman" w:cs="Times New Roman"/>
          <w:i/>
          <w:iCs/>
          <w:color w:val="000000"/>
          <w:sz w:val="24"/>
          <w:szCs w:val="24"/>
        </w:rPr>
        <w:t>pplication, Vol 28 n° 2, pp 403-414, march/april</w:t>
      </w:r>
      <w:r w:rsidR="000723A9" w:rsidRPr="006729F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B71C6E" w:rsidRPr="006729F2">
        <w:rPr>
          <w:rFonts w:ascii="Times New Roman" w:hAnsi="Times New Roman" w:cs="Times New Roman"/>
          <w:i/>
          <w:iCs/>
          <w:color w:val="000000"/>
          <w:sz w:val="24"/>
          <w:szCs w:val="24"/>
        </w:rPr>
        <w:t>1992,</w:t>
      </w:r>
      <w:r w:rsidR="00B71C6E" w:rsidRPr="006729F2">
        <w:rPr>
          <w:rFonts w:ascii="Times New Roman" w:hAnsi="Times New Roman" w:cs="Times New Roman"/>
          <w:color w:val="000000"/>
          <w:sz w:val="24"/>
          <w:szCs w:val="24"/>
        </w:rPr>
        <w:br/>
      </w:r>
      <w:r w:rsidR="00B71C6E" w:rsidRPr="006729F2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[21] </w:t>
      </w:r>
      <w:r w:rsidR="00655D2E" w:rsidRPr="006729F2">
        <w:rPr>
          <w:rFonts w:ascii="Times New Roman" w:hAnsi="Times New Roman" w:cs="Times New Roman"/>
          <w:color w:val="000000"/>
          <w:sz w:val="24"/>
          <w:szCs w:val="24"/>
        </w:rPr>
        <w:t>O. Elmazria, ‘‘caractérisation et simulation de l'IGBT dans le but d'optimiser s</w:t>
      </w:r>
      <w:r w:rsidR="00E243C7" w:rsidRPr="006729F2">
        <w:rPr>
          <w:rFonts w:ascii="Times New Roman" w:hAnsi="Times New Roman" w:cs="Times New Roman"/>
          <w:color w:val="000000"/>
          <w:sz w:val="24"/>
          <w:szCs w:val="24"/>
        </w:rPr>
        <w:t>es performances au moyen d'irradiation par e</w:t>
      </w:r>
      <w:r w:rsidR="00B71C6E" w:rsidRPr="006729F2">
        <w:rPr>
          <w:rFonts w:ascii="Times New Roman" w:hAnsi="Times New Roman" w:cs="Times New Roman"/>
          <w:color w:val="000000"/>
          <w:sz w:val="24"/>
          <w:szCs w:val="24"/>
        </w:rPr>
        <w:t xml:space="preserve">lectrons ’’, </w:t>
      </w:r>
      <w:r w:rsidR="00E243C7" w:rsidRPr="006729F2">
        <w:rPr>
          <w:rFonts w:ascii="Times New Roman" w:hAnsi="Times New Roman" w:cs="Times New Roman"/>
          <w:i/>
          <w:iCs/>
          <w:color w:val="000000"/>
          <w:sz w:val="24"/>
          <w:szCs w:val="24"/>
        </w:rPr>
        <w:t>thèse de doctorat, e</w:t>
      </w:r>
      <w:r w:rsidR="00B71C6E" w:rsidRPr="006729F2">
        <w:rPr>
          <w:rFonts w:ascii="Times New Roman" w:hAnsi="Times New Roman" w:cs="Times New Roman"/>
          <w:i/>
          <w:iCs/>
          <w:color w:val="000000"/>
          <w:sz w:val="24"/>
          <w:szCs w:val="24"/>
        </w:rPr>
        <w:t>cole</w:t>
      </w:r>
      <w:r w:rsidR="000723A9" w:rsidRPr="006729F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E243C7" w:rsidRPr="006729F2">
        <w:rPr>
          <w:rFonts w:ascii="Times New Roman" w:hAnsi="Times New Roman" w:cs="Times New Roman"/>
          <w:i/>
          <w:iCs/>
          <w:color w:val="000000"/>
          <w:sz w:val="24"/>
          <w:szCs w:val="24"/>
        </w:rPr>
        <w:t>doctorale: promen, université de metz et supelec, académie de nancy-m</w:t>
      </w:r>
      <w:r w:rsidR="00B71C6E" w:rsidRPr="006729F2">
        <w:rPr>
          <w:rFonts w:ascii="Times New Roman" w:hAnsi="Times New Roman" w:cs="Times New Roman"/>
          <w:i/>
          <w:iCs/>
          <w:color w:val="000000"/>
          <w:sz w:val="24"/>
          <w:szCs w:val="24"/>
        </w:rPr>
        <w:t>etz, 15</w:t>
      </w:r>
      <w:r w:rsidR="000723A9" w:rsidRPr="006729F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B71C6E" w:rsidRPr="006729F2">
        <w:rPr>
          <w:rFonts w:ascii="Times New Roman" w:hAnsi="Times New Roman" w:cs="Times New Roman"/>
          <w:i/>
          <w:iCs/>
          <w:color w:val="000000"/>
          <w:sz w:val="24"/>
          <w:szCs w:val="24"/>
        </w:rPr>
        <w:t>novembre 1996.</w:t>
      </w:r>
      <w:r w:rsidR="00B71C6E" w:rsidRPr="006729F2">
        <w:rPr>
          <w:rFonts w:ascii="Times New Roman" w:hAnsi="Times New Roman" w:cs="Times New Roman"/>
          <w:color w:val="000000"/>
          <w:sz w:val="24"/>
          <w:szCs w:val="24"/>
        </w:rPr>
        <w:br/>
      </w:r>
      <w:r w:rsidR="00B71C6E" w:rsidRPr="006729F2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[22] </w:t>
      </w:r>
      <w:r w:rsidR="00364E8E" w:rsidRPr="006729F2">
        <w:rPr>
          <w:rFonts w:ascii="Times New Roman" w:hAnsi="Times New Roman" w:cs="Times New Roman"/>
          <w:color w:val="000000"/>
          <w:sz w:val="24"/>
          <w:szCs w:val="24"/>
        </w:rPr>
        <w:t>Y. A. Chapuis, “contrôle directe du couple d’une machine asynchrone par l’orientation de son flux s</w:t>
      </w:r>
      <w:r w:rsidR="00B71C6E" w:rsidRPr="006729F2">
        <w:rPr>
          <w:rFonts w:ascii="Times New Roman" w:hAnsi="Times New Roman" w:cs="Times New Roman"/>
          <w:color w:val="000000"/>
          <w:sz w:val="24"/>
          <w:szCs w:val="24"/>
        </w:rPr>
        <w:t xml:space="preserve">tatorique”, </w:t>
      </w:r>
      <w:r w:rsidR="00364E8E" w:rsidRPr="006729F2">
        <w:rPr>
          <w:rFonts w:ascii="Times New Roman" w:hAnsi="Times New Roman" w:cs="Times New Roman"/>
          <w:i/>
          <w:iCs/>
          <w:color w:val="000000"/>
          <w:sz w:val="24"/>
          <w:szCs w:val="24"/>
        </w:rPr>
        <w:t>thèse de doctorat, institut national p</w:t>
      </w:r>
      <w:r w:rsidR="00B71C6E" w:rsidRPr="006729F2">
        <w:rPr>
          <w:rFonts w:ascii="Times New Roman" w:hAnsi="Times New Roman" w:cs="Times New Roman"/>
          <w:i/>
          <w:iCs/>
          <w:color w:val="000000"/>
          <w:sz w:val="24"/>
          <w:szCs w:val="24"/>
        </w:rPr>
        <w:t>olytechnique</w:t>
      </w:r>
      <w:r w:rsidR="000723A9" w:rsidRPr="006729F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B71C6E" w:rsidRPr="006729F2">
        <w:rPr>
          <w:rFonts w:ascii="Times New Roman" w:hAnsi="Times New Roman" w:cs="Times New Roman"/>
          <w:i/>
          <w:iCs/>
          <w:color w:val="000000"/>
          <w:sz w:val="24"/>
          <w:szCs w:val="24"/>
        </w:rPr>
        <w:t>de Grenoble</w:t>
      </w:r>
      <w:r w:rsidR="00B71C6E" w:rsidRPr="006729F2">
        <w:rPr>
          <w:rFonts w:ascii="Times New Roman" w:hAnsi="Times New Roman" w:cs="Times New Roman"/>
          <w:color w:val="000000"/>
          <w:sz w:val="24"/>
          <w:szCs w:val="24"/>
        </w:rPr>
        <w:t>, Janvier 1996</w:t>
      </w:r>
    </w:p>
    <w:p w:rsidR="00B25DFD" w:rsidRPr="006729F2" w:rsidRDefault="00B25DFD" w:rsidP="00882502">
      <w:pPr>
        <w:spacing w:line="360" w:lineRule="auto"/>
        <w:rPr>
          <w:rFonts w:ascii="Times New Roman" w:hAnsi="Times New Roman" w:cs="Times New Roman"/>
        </w:rPr>
      </w:pPr>
    </w:p>
    <w:p w:rsidR="004F10FF" w:rsidRPr="006729F2" w:rsidRDefault="004F10FF" w:rsidP="00882502">
      <w:pPr>
        <w:spacing w:line="360" w:lineRule="auto"/>
        <w:rPr>
          <w:rFonts w:ascii="Times New Roman" w:hAnsi="Times New Roman" w:cs="Times New Roman"/>
        </w:rPr>
      </w:pPr>
    </w:p>
    <w:p w:rsidR="004F10FF" w:rsidRPr="006729F2" w:rsidRDefault="004F10FF" w:rsidP="00882502">
      <w:pPr>
        <w:spacing w:line="360" w:lineRule="auto"/>
        <w:rPr>
          <w:rFonts w:ascii="Times New Roman" w:hAnsi="Times New Roman" w:cs="Times New Roman"/>
        </w:rPr>
      </w:pPr>
    </w:p>
    <w:p w:rsidR="004F10FF" w:rsidRPr="006729F2" w:rsidRDefault="004F10FF" w:rsidP="00882502">
      <w:pPr>
        <w:spacing w:line="360" w:lineRule="auto"/>
        <w:rPr>
          <w:rFonts w:ascii="Times New Roman" w:hAnsi="Times New Roman" w:cs="Times New Roman"/>
        </w:rPr>
      </w:pPr>
    </w:p>
    <w:p w:rsidR="004F10FF" w:rsidRPr="006729F2" w:rsidRDefault="004F10FF" w:rsidP="00882502">
      <w:pPr>
        <w:spacing w:line="360" w:lineRule="auto"/>
        <w:rPr>
          <w:rFonts w:ascii="Times New Roman" w:hAnsi="Times New Roman" w:cs="Times New Roman"/>
        </w:rPr>
      </w:pPr>
    </w:p>
    <w:p w:rsidR="004F10FF" w:rsidRPr="006729F2" w:rsidRDefault="004F10FF" w:rsidP="00882502">
      <w:pPr>
        <w:spacing w:line="360" w:lineRule="auto"/>
        <w:rPr>
          <w:rFonts w:ascii="Times New Roman" w:hAnsi="Times New Roman" w:cs="Times New Roman"/>
        </w:rPr>
      </w:pPr>
    </w:p>
    <w:p w:rsidR="004F10FF" w:rsidRPr="006729F2" w:rsidRDefault="004F10FF" w:rsidP="00882502">
      <w:pPr>
        <w:spacing w:line="360" w:lineRule="auto"/>
        <w:rPr>
          <w:rFonts w:ascii="Times New Roman" w:hAnsi="Times New Roman" w:cs="Times New Roman"/>
        </w:rPr>
      </w:pPr>
    </w:p>
    <w:p w:rsidR="004F10FF" w:rsidRPr="006729F2" w:rsidRDefault="004F10FF" w:rsidP="00882502">
      <w:pPr>
        <w:spacing w:line="360" w:lineRule="auto"/>
        <w:rPr>
          <w:rFonts w:ascii="Times New Roman" w:hAnsi="Times New Roman" w:cs="Times New Roman"/>
        </w:rPr>
      </w:pPr>
    </w:p>
    <w:p w:rsidR="004F10FF" w:rsidRPr="006729F2" w:rsidRDefault="004F10FF" w:rsidP="00882502">
      <w:pPr>
        <w:spacing w:line="360" w:lineRule="auto"/>
        <w:rPr>
          <w:rFonts w:ascii="Times New Roman" w:hAnsi="Times New Roman" w:cs="Times New Roman"/>
        </w:rPr>
      </w:pPr>
    </w:p>
    <w:p w:rsidR="004F10FF" w:rsidRPr="006729F2" w:rsidRDefault="004F10FF" w:rsidP="00882502">
      <w:pPr>
        <w:spacing w:line="360" w:lineRule="auto"/>
        <w:rPr>
          <w:rFonts w:ascii="Times New Roman" w:hAnsi="Times New Roman" w:cs="Times New Roman"/>
        </w:rPr>
      </w:pPr>
    </w:p>
    <w:sectPr w:rsidR="004F10FF" w:rsidRPr="006729F2" w:rsidSect="006547EB">
      <w:footerReference w:type="default" r:id="rId6"/>
      <w:pgSz w:w="11906" w:h="16838"/>
      <w:pgMar w:top="1134" w:right="1134" w:bottom="1134" w:left="1418" w:header="709" w:footer="709" w:gutter="0"/>
      <w:pgNumType w:start="58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F2F80" w:rsidRDefault="001F2F80" w:rsidP="009B0644">
      <w:pPr>
        <w:spacing w:after="0" w:line="240" w:lineRule="auto"/>
      </w:pPr>
      <w:r>
        <w:separator/>
      </w:r>
    </w:p>
  </w:endnote>
  <w:endnote w:type="continuationSeparator" w:id="1">
    <w:p w:rsidR="001F2F80" w:rsidRDefault="001F2F80" w:rsidP="009B06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42758"/>
      <w:docPartObj>
        <w:docPartGallery w:val="Page Numbers (Bottom of Page)"/>
        <w:docPartUnique/>
      </w:docPartObj>
    </w:sdtPr>
    <w:sdtContent>
      <w:p w:rsidR="009B0644" w:rsidRDefault="00F41F2E">
        <w:pPr>
          <w:pStyle w:val="Pieddepage"/>
        </w:pPr>
        <w:r>
          <w:rPr>
            <w:noProof/>
            <w:lang w:eastAsia="zh-TW"/>
          </w:rPr>
          <w:pict>
            <v:shapetype id="_x0000_t185" coordsize="21600,21600" o:spt="185" adj="3600" path="m@0,nfqx0@0l0@2qy@0,21600em@1,nfqx21600@0l21600@2qy@1,21600em@0,nsqx0@0l0@2qy@0,21600l@1,21600qx21600@2l21600@0qy@1,xe" filled="f">
              <v:formulas>
                <v:f eqn="val #0"/>
                <v:f eqn="sum width 0 #0"/>
                <v:f eqn="sum height 0 #0"/>
                <v:f eqn="prod @0 2929 10000"/>
                <v:f eqn="sum width 0 @3"/>
                <v:f eqn="sum height 0 @3"/>
                <v:f eqn="val width"/>
                <v:f eqn="val height"/>
                <v:f eqn="prod width 1 2"/>
                <v:f eqn="prod height 1 2"/>
              </v:formulas>
              <v:path o:extrusionok="f" gradientshapeok="t" limo="10800,10800" o:connecttype="custom" o:connectlocs="@8,0;0,@9;@8,@7;@6,@9" textboxrect="@3,@3,@4,@5"/>
              <v:handles>
                <v:h position="#0,topLeft" switch="" xrange="0,10800"/>
              </v:handles>
            </v:shapetype>
            <v:shape id="_x0000_s7170" type="#_x0000_t185" style="position:absolute;margin-left:0;margin-top:0;width:44.45pt;height:18.8pt;z-index:251661312;mso-width-percent:100;mso-position-horizontal:center;mso-position-horizontal-relative:margin;mso-position-vertical:center;mso-position-vertical-relative:bottom-margin-area;mso-width-percent:100;mso-width-relative:margin;mso-height-relative:bottom-margin-area" filled="t" fillcolor="white [3212]" strokecolor="gray [1629]" strokeweight="2.25pt">
              <v:textbox inset=",0,,0">
                <w:txbxContent>
                  <w:p w:rsidR="009B0644" w:rsidRDefault="00F41F2E">
                    <w:pPr>
                      <w:jc w:val="center"/>
                    </w:pPr>
                    <w:fldSimple w:instr=" PAGE    \* MERGEFORMAT ">
                      <w:r w:rsidR="006547EB">
                        <w:rPr>
                          <w:noProof/>
                        </w:rPr>
                        <w:t>60</w:t>
                      </w:r>
                    </w:fldSimple>
                  </w:p>
                </w:txbxContent>
              </v:textbox>
              <w10:wrap anchorx="margin" anchory="page"/>
            </v:shape>
          </w:pict>
        </w:r>
        <w:r>
          <w:rPr>
            <w:noProof/>
            <w:lang w:eastAsia="zh-TW"/>
          </w:rPr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7169" type="#_x0000_t32" style="position:absolute;margin-left:0;margin-top:0;width:434.5pt;height:0;z-index:251660288;mso-position-horizontal:center;mso-position-horizontal-relative:margin;mso-position-vertical:center;mso-position-vertical-relative:bottom-margin-area;mso-height-relative:bottom-margin-area;v-text-anchor:middle" o:connectortype="straight" strokecolor="gray [1629]" strokeweight="1pt">
              <w10:wrap anchorx="margin" anchory="page"/>
            </v:shape>
          </w:pict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F2F80" w:rsidRDefault="001F2F80" w:rsidP="009B0644">
      <w:pPr>
        <w:spacing w:after="0" w:line="240" w:lineRule="auto"/>
      </w:pPr>
      <w:r>
        <w:separator/>
      </w:r>
    </w:p>
  </w:footnote>
  <w:footnote w:type="continuationSeparator" w:id="1">
    <w:p w:rsidR="001F2F80" w:rsidRDefault="001F2F80" w:rsidP="009B064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8"/>
  <w:defaultTabStop w:val="708"/>
  <w:hyphenationZone w:val="425"/>
  <w:characterSpacingControl w:val="doNotCompress"/>
  <w:hdrShapeDefaults>
    <o:shapedefaults v:ext="edit" spidmax="16386"/>
    <o:shapelayout v:ext="edit">
      <o:idmap v:ext="edit" data="7"/>
      <o:rules v:ext="edit">
        <o:r id="V:Rule2" type="connector" idref="#_x0000_s7169"/>
      </o:rules>
    </o:shapelayout>
  </w:hdrShapeDefaults>
  <w:footnotePr>
    <w:footnote w:id="0"/>
    <w:footnote w:id="1"/>
  </w:footnotePr>
  <w:endnotePr>
    <w:endnote w:id="0"/>
    <w:endnote w:id="1"/>
  </w:endnotePr>
  <w:compat/>
  <w:rsids>
    <w:rsidRoot w:val="007D5898"/>
    <w:rsid w:val="00007BFD"/>
    <w:rsid w:val="00031C1A"/>
    <w:rsid w:val="000723A9"/>
    <w:rsid w:val="00084350"/>
    <w:rsid w:val="000A3FCA"/>
    <w:rsid w:val="001C4346"/>
    <w:rsid w:val="001F2F80"/>
    <w:rsid w:val="0022797B"/>
    <w:rsid w:val="002D23BD"/>
    <w:rsid w:val="002E2002"/>
    <w:rsid w:val="00351D7C"/>
    <w:rsid w:val="00364E8E"/>
    <w:rsid w:val="0039736F"/>
    <w:rsid w:val="00405243"/>
    <w:rsid w:val="004629B0"/>
    <w:rsid w:val="004B05BA"/>
    <w:rsid w:val="004F10FF"/>
    <w:rsid w:val="0064672D"/>
    <w:rsid w:val="006547EB"/>
    <w:rsid w:val="00655D2E"/>
    <w:rsid w:val="006729F2"/>
    <w:rsid w:val="006D2D03"/>
    <w:rsid w:val="006D641A"/>
    <w:rsid w:val="0078746E"/>
    <w:rsid w:val="007D5898"/>
    <w:rsid w:val="007E20BE"/>
    <w:rsid w:val="00882502"/>
    <w:rsid w:val="00885B77"/>
    <w:rsid w:val="00907E3C"/>
    <w:rsid w:val="00921907"/>
    <w:rsid w:val="00933C8D"/>
    <w:rsid w:val="009B0644"/>
    <w:rsid w:val="009C6240"/>
    <w:rsid w:val="00A414DB"/>
    <w:rsid w:val="00B25DFD"/>
    <w:rsid w:val="00B71C6E"/>
    <w:rsid w:val="00C518FE"/>
    <w:rsid w:val="00C963DF"/>
    <w:rsid w:val="00CB49F1"/>
    <w:rsid w:val="00DA5984"/>
    <w:rsid w:val="00E243C7"/>
    <w:rsid w:val="00EB24C7"/>
    <w:rsid w:val="00F14DFC"/>
    <w:rsid w:val="00F41F2E"/>
    <w:rsid w:val="00F903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2797B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semiHidden/>
    <w:unhideWhenUsed/>
    <w:rsid w:val="009B06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semiHidden/>
    <w:rsid w:val="009B0644"/>
  </w:style>
  <w:style w:type="paragraph" w:styleId="Pieddepage">
    <w:name w:val="footer"/>
    <w:basedOn w:val="Normal"/>
    <w:link w:val="PieddepageCar"/>
    <w:uiPriority w:val="99"/>
    <w:semiHidden/>
    <w:unhideWhenUsed/>
    <w:rsid w:val="009B06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semiHidden/>
    <w:rsid w:val="009B064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3</Pages>
  <Words>711</Words>
  <Characters>3912</Characters>
  <Application>Microsoft Office Word</Application>
  <DocSecurity>0</DocSecurity>
  <Lines>32</Lines>
  <Paragraphs>9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hocine</dc:creator>
  <cp:lastModifiedBy>hocine</cp:lastModifiedBy>
  <cp:revision>24</cp:revision>
  <dcterms:created xsi:type="dcterms:W3CDTF">2015-05-15T20:08:00Z</dcterms:created>
  <dcterms:modified xsi:type="dcterms:W3CDTF">2015-06-15T19:54:00Z</dcterms:modified>
</cp:coreProperties>
</file>